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595" w:rsidRDefault="00D81595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  <w:r>
        <w:rPr>
          <w:noProof/>
          <w:sz w:val="31"/>
          <w:szCs w:val="31"/>
        </w:rPr>
        <w:drawing>
          <wp:anchor distT="0" distB="0" distL="114300" distR="114300" simplePos="0" relativeHeight="251657216" behindDoc="0" locked="0" layoutInCell="1" allowOverlap="1" wp14:anchorId="23178CBB" wp14:editId="597EB3FB">
            <wp:simplePos x="0" y="0"/>
            <wp:positionH relativeFrom="column">
              <wp:posOffset>2714625</wp:posOffset>
            </wp:positionH>
            <wp:positionV relativeFrom="paragraph">
              <wp:posOffset>273685</wp:posOffset>
            </wp:positionV>
            <wp:extent cx="695325" cy="828675"/>
            <wp:effectExtent l="0" t="0" r="0" b="0"/>
            <wp:wrapNone/>
            <wp:docPr id="12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Shil_g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45EE" w:rsidRDefault="00AD45EE" w:rsidP="00AD45EE">
      <w:pPr>
        <w:pStyle w:val="20"/>
        <w:spacing w:line="240" w:lineRule="auto"/>
        <w:ind w:left="40" w:right="20"/>
        <w:rPr>
          <w:sz w:val="31"/>
          <w:szCs w:val="31"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370097" w:rsidRDefault="00370097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 xml:space="preserve">АДМИНИСТРАЦИЯ МУНИЦИПАЛЬНОГО РАЙОНА 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«ШИЛКИНСКИЙ РАЙОН»</w:t>
      </w:r>
    </w:p>
    <w:p w:rsidR="00AD45EE" w:rsidRP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AD45EE">
        <w:rPr>
          <w:b/>
        </w:rPr>
        <w:t>ПОСТАНОВЛЕНИЕ</w:t>
      </w:r>
    </w:p>
    <w:p w:rsidR="00AD45EE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AD45EE" w:rsidRPr="000A17B8" w:rsidRDefault="001E1A7A" w:rsidP="001E1A7A">
      <w:pPr>
        <w:pStyle w:val="20"/>
        <w:spacing w:before="0" w:line="240" w:lineRule="auto"/>
        <w:ind w:left="40" w:right="20"/>
        <w:jc w:val="both"/>
      </w:pPr>
      <w:r w:rsidRPr="000A17B8">
        <w:t>«</w:t>
      </w:r>
      <w:r w:rsidR="00C0125E">
        <w:t>10</w:t>
      </w:r>
      <w:r w:rsidRPr="000A17B8">
        <w:t>»</w:t>
      </w:r>
      <w:r w:rsidR="000A17B8" w:rsidRPr="000A17B8">
        <w:t xml:space="preserve"> </w:t>
      </w:r>
      <w:r w:rsidR="000C6089">
        <w:t>апреля</w:t>
      </w:r>
      <w:r w:rsidR="000A17B8" w:rsidRPr="000A17B8">
        <w:t xml:space="preserve"> </w:t>
      </w:r>
      <w:r w:rsidRPr="000A17B8">
        <w:t>202</w:t>
      </w:r>
      <w:r w:rsidR="000A17B8">
        <w:t>4</w:t>
      </w:r>
      <w:r w:rsidR="000A17B8" w:rsidRPr="000A17B8">
        <w:t xml:space="preserve"> </w:t>
      </w:r>
      <w:r w:rsidR="001333B0" w:rsidRPr="000A17B8">
        <w:t xml:space="preserve"> </w:t>
      </w:r>
      <w:r w:rsidR="000A17B8">
        <w:t>года</w:t>
      </w:r>
      <w:r w:rsidR="00E510D7" w:rsidRPr="000A17B8">
        <w:t xml:space="preserve">                              </w:t>
      </w:r>
      <w:r w:rsidR="000A17B8" w:rsidRPr="000A17B8">
        <w:t xml:space="preserve">    </w:t>
      </w:r>
      <w:r w:rsidR="00E510D7" w:rsidRPr="000A17B8">
        <w:t xml:space="preserve">      </w:t>
      </w:r>
      <w:r w:rsidR="000A17B8">
        <w:t xml:space="preserve">            </w:t>
      </w:r>
      <w:r w:rsidR="000C6089">
        <w:t xml:space="preserve">               </w:t>
      </w:r>
      <w:r w:rsidR="000A17B8">
        <w:t xml:space="preserve">      </w:t>
      </w:r>
      <w:r w:rsidR="00E510D7" w:rsidRPr="000A17B8">
        <w:t xml:space="preserve"> </w:t>
      </w:r>
      <w:r w:rsidR="00AD45EE" w:rsidRPr="000A17B8">
        <w:t xml:space="preserve">№ </w:t>
      </w:r>
      <w:r w:rsidR="00C0125E">
        <w:t>120</w:t>
      </w:r>
      <w:bookmarkStart w:id="0" w:name="_GoBack"/>
      <w:bookmarkEnd w:id="0"/>
    </w:p>
    <w:p w:rsidR="00AD45EE" w:rsidRPr="000A17B8" w:rsidRDefault="00AD45EE" w:rsidP="00AD45EE">
      <w:pPr>
        <w:pStyle w:val="20"/>
        <w:spacing w:before="0" w:line="240" w:lineRule="auto"/>
        <w:ind w:left="40" w:right="20"/>
      </w:pPr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  <w:r w:rsidRPr="000A17B8">
        <w:rPr>
          <w:b/>
        </w:rPr>
        <w:t>г.Шилка</w:t>
      </w:r>
    </w:p>
    <w:p w:rsidR="00AD45EE" w:rsidRPr="000A17B8" w:rsidRDefault="00AD45EE" w:rsidP="00AD45EE">
      <w:pPr>
        <w:pStyle w:val="20"/>
        <w:spacing w:before="0" w:line="240" w:lineRule="auto"/>
        <w:ind w:left="40" w:right="20"/>
        <w:rPr>
          <w:b/>
        </w:rPr>
      </w:pPr>
    </w:p>
    <w:p w:rsidR="000A17B8" w:rsidRPr="000A17B8" w:rsidRDefault="000A17B8" w:rsidP="000A17B8">
      <w:pPr>
        <w:pStyle w:val="3f3f3f3f3f3f3f3f3f3f3f3f3f2"/>
        <w:spacing w:before="0" w:line="240" w:lineRule="auto"/>
        <w:ind w:left="40" w:right="20"/>
        <w:rPr>
          <w:rFonts w:hAnsi="Times New Roman"/>
        </w:rPr>
      </w:pPr>
      <w:r w:rsidRPr="000A17B8">
        <w:rPr>
          <w:rFonts w:hAnsi="Times New Roman"/>
          <w:b/>
          <w:bCs/>
        </w:rPr>
        <w:t xml:space="preserve">«Об утверждении </w:t>
      </w:r>
      <w:r w:rsidRPr="000A17B8">
        <w:rPr>
          <w:rFonts w:hAnsi="Times New Roman"/>
          <w:b/>
        </w:rPr>
        <w:t xml:space="preserve">Плана мероприятий по увеличению поступлений имущественных налогов и неналоговых доходов в бюджет </w:t>
      </w:r>
      <w:r w:rsidRPr="000A17B8">
        <w:rPr>
          <w:rFonts w:hAnsi="Times New Roman"/>
          <w:b/>
          <w:bCs/>
        </w:rPr>
        <w:t xml:space="preserve">муниципального района «Шилкинский район» в 2024 году </w:t>
      </w:r>
    </w:p>
    <w:p w:rsidR="00687847" w:rsidRPr="000A17B8" w:rsidRDefault="00687847" w:rsidP="00AD45EE">
      <w:pPr>
        <w:pStyle w:val="1"/>
        <w:shd w:val="clear" w:color="auto" w:fill="auto"/>
        <w:spacing w:before="0" w:after="0" w:line="240" w:lineRule="auto"/>
        <w:ind w:left="40" w:firstLine="527"/>
        <w:rPr>
          <w:sz w:val="28"/>
          <w:szCs w:val="28"/>
        </w:rPr>
      </w:pPr>
    </w:p>
    <w:p w:rsidR="000C6089" w:rsidRPr="000C6089" w:rsidRDefault="00861599" w:rsidP="000C608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Постановлением Правительства Забайкальского края №27 от 3 февраля 2022 года «О соглашениях, которые предусматривают меры по социально-экономическому развитию и оздоровлению муниципальных финансов муниципальных районов (муниципальных округов, городских округов) Забайкальского края», в целях исполнения условий Соглашения о мерах по социально-экономическому развитию и оздоровлению муниципальных финансов 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>«Шилкинский район»</w:t>
      </w:r>
      <w:r w:rsidR="00D81595" w:rsidRPr="000A17B8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0A17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A17B8">
        <w:rPr>
          <w:rFonts w:ascii="Times New Roman" w:eastAsia="Times New Roman" w:hAnsi="Times New Roman" w:cs="Times New Roman"/>
          <w:b/>
          <w:sz w:val="28"/>
          <w:szCs w:val="28"/>
        </w:rPr>
        <w:t>п о с т а н о в л я е т:</w:t>
      </w:r>
    </w:p>
    <w:p w:rsidR="00861599" w:rsidRPr="000A17B8" w:rsidRDefault="00861599" w:rsidP="001333B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6089" w:rsidRDefault="000A17B8" w:rsidP="000C6089">
      <w:pPr>
        <w:pStyle w:val="af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>Утвердить прилагаемый план мероприятий по увеличению поступлений имущественных налогов и неналоговых доходов в бюджет муниципального района «Шилкинский район» в 2024 году (Приложение №1).</w:t>
      </w:r>
    </w:p>
    <w:p w:rsidR="000C6089" w:rsidRPr="000C6089" w:rsidRDefault="000C6089" w:rsidP="000C6089">
      <w:pPr>
        <w:pStyle w:val="af4"/>
        <w:spacing w:after="0" w:line="240" w:lineRule="auto"/>
        <w:ind w:left="1969"/>
        <w:jc w:val="both"/>
        <w:rPr>
          <w:rFonts w:ascii="Times New Roman" w:hAnsi="Times New Roman" w:cs="Times New Roman"/>
          <w:sz w:val="28"/>
          <w:szCs w:val="28"/>
        </w:rPr>
      </w:pPr>
    </w:p>
    <w:p w:rsidR="000C6089" w:rsidRDefault="000A17B8" w:rsidP="000C6089">
      <w:pPr>
        <w:pStyle w:val="af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>Ответственным исполнителям:</w:t>
      </w:r>
    </w:p>
    <w:p w:rsidR="000C6089" w:rsidRPr="000C6089" w:rsidRDefault="000C6089" w:rsidP="000C6089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0A17B8" w:rsidRPr="000C6089" w:rsidRDefault="000A17B8" w:rsidP="000C6089">
      <w:pPr>
        <w:pStyle w:val="af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t>В целях реализации Планов обеспечить взаимодействие с Управлением Федеральной службы государственной регистрации, кадастра и картографии по Забайкальскому краю (далее – Управление Росреестра по Забайкальскому краю), Управлением Федеральной налоговой службы по Забайкальскому краю (далее – УФНС по Забайкальскому краю), Департаментом государственного имущества и земельных отношений Забайкальского края (далее – ДГИЗО Забайкальского края).</w:t>
      </w:r>
    </w:p>
    <w:p w:rsidR="000C6089" w:rsidRPr="000C6089" w:rsidRDefault="000C6089" w:rsidP="000C6089">
      <w:pPr>
        <w:pStyle w:val="af4"/>
        <w:spacing w:after="0" w:line="240" w:lineRule="auto"/>
        <w:ind w:left="2134"/>
        <w:jc w:val="both"/>
        <w:rPr>
          <w:sz w:val="28"/>
          <w:szCs w:val="28"/>
        </w:rPr>
      </w:pPr>
    </w:p>
    <w:p w:rsidR="000A17B8" w:rsidRPr="000C6089" w:rsidRDefault="000A17B8" w:rsidP="000C6089">
      <w:pPr>
        <w:pStyle w:val="af4"/>
        <w:numPr>
          <w:ilvl w:val="1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089">
        <w:rPr>
          <w:rFonts w:ascii="Times New Roman" w:hAnsi="Times New Roman" w:cs="Times New Roman"/>
          <w:sz w:val="28"/>
          <w:szCs w:val="28"/>
        </w:rPr>
        <w:lastRenderedPageBreak/>
        <w:t>Представлять в Министерство финансов Забайкальского края отчетов о результатах реализации мероприятий Плана в срок до 15 числа месяца, следующего за отчетным кварталом.</w:t>
      </w:r>
    </w:p>
    <w:p w:rsidR="000C6089" w:rsidRPr="000C6089" w:rsidRDefault="000C6089" w:rsidP="000C6089">
      <w:pPr>
        <w:spacing w:after="0" w:line="240" w:lineRule="auto"/>
        <w:jc w:val="both"/>
        <w:rPr>
          <w:sz w:val="28"/>
          <w:szCs w:val="28"/>
        </w:rPr>
      </w:pPr>
    </w:p>
    <w:p w:rsidR="000A17B8" w:rsidRPr="000A17B8" w:rsidRDefault="000A17B8" w:rsidP="000A17B8">
      <w:pPr>
        <w:pStyle w:val="3f3f3f3f3f3f3f3f3f3f3f3f3f1"/>
        <w:tabs>
          <w:tab w:val="left" w:pos="858"/>
        </w:tabs>
        <w:spacing w:before="0" w:after="0" w:line="240" w:lineRule="auto"/>
        <w:ind w:firstLine="709"/>
        <w:rPr>
          <w:rFonts w:hAnsi="Times New Roman"/>
          <w:sz w:val="28"/>
          <w:szCs w:val="28"/>
        </w:rPr>
      </w:pPr>
      <w:r w:rsidRPr="000A17B8">
        <w:rPr>
          <w:rFonts w:hAnsi="Times New Roman"/>
          <w:sz w:val="28"/>
          <w:szCs w:val="28"/>
        </w:rPr>
        <w:t xml:space="preserve">3. Настоящее постановление вступает в силу с момента </w:t>
      </w:r>
      <w:r w:rsidRPr="000A17B8">
        <w:rPr>
          <w:rStyle w:val="3f3f3f3f3f3f3f3f3f3f3f3f3f3f3f3f3f"/>
          <w:rFonts w:hAnsi="Times New Roman"/>
          <w:sz w:val="28"/>
          <w:szCs w:val="28"/>
        </w:rPr>
        <w:t xml:space="preserve">опубликования (обнародования) на </w:t>
      </w:r>
      <w:r w:rsidRPr="000A17B8">
        <w:rPr>
          <w:rFonts w:hAnsi="Times New Roman"/>
          <w:sz w:val="28"/>
          <w:szCs w:val="28"/>
        </w:rPr>
        <w:t>официальном портале муниципального района “Шилкинский район” в информационно-телекоммуникационной сети Интернет.</w:t>
      </w:r>
    </w:p>
    <w:p w:rsidR="00861599" w:rsidRDefault="0086159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0C6089" w:rsidRPr="000A17B8" w:rsidRDefault="000C6089" w:rsidP="000A17B8">
      <w:pPr>
        <w:pStyle w:val="20"/>
        <w:shd w:val="clear" w:color="auto" w:fill="auto"/>
        <w:spacing w:before="0" w:line="240" w:lineRule="auto"/>
        <w:ind w:right="2840"/>
        <w:jc w:val="left"/>
      </w:pPr>
    </w:p>
    <w:p w:rsidR="00687847" w:rsidRPr="000A17B8" w:rsidRDefault="000C6089" w:rsidP="00293CFF">
      <w:pPr>
        <w:pStyle w:val="20"/>
        <w:shd w:val="clear" w:color="auto" w:fill="auto"/>
        <w:spacing w:before="0" w:line="240" w:lineRule="auto"/>
        <w:ind w:left="40" w:right="31" w:hanging="40"/>
        <w:jc w:val="both"/>
      </w:pPr>
      <w:r>
        <w:t>И.о. Главы</w:t>
      </w:r>
      <w:r w:rsidR="00687847" w:rsidRPr="000A17B8">
        <w:t xml:space="preserve"> муниципального района</w:t>
      </w:r>
      <w:r>
        <w:tab/>
      </w:r>
      <w:r>
        <w:tab/>
      </w:r>
      <w:r>
        <w:tab/>
      </w:r>
      <w:r>
        <w:tab/>
      </w:r>
      <w:r w:rsidR="00293CFF" w:rsidRPr="000A17B8">
        <w:tab/>
      </w:r>
      <w:r>
        <w:t>Е.А. Буньков</w:t>
      </w:r>
    </w:p>
    <w:p w:rsidR="009755FE" w:rsidRPr="000A17B8" w:rsidRDefault="009755F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Pr="000A17B8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8"/>
          <w:szCs w:val="28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</w:pPr>
    </w:p>
    <w:p w:rsidR="00237AEE" w:rsidRDefault="00237AEE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1C1147" w:rsidRDefault="001C1147" w:rsidP="00237AEE">
      <w:pPr>
        <w:pStyle w:val="1"/>
        <w:shd w:val="clear" w:color="auto" w:fill="auto"/>
        <w:spacing w:before="0" w:after="0" w:line="230" w:lineRule="exact"/>
        <w:ind w:left="5103"/>
        <w:jc w:val="right"/>
        <w:rPr>
          <w:sz w:val="24"/>
          <w:szCs w:val="24"/>
        </w:rPr>
      </w:pPr>
    </w:p>
    <w:p w:rsidR="00237AEE" w:rsidRDefault="00237AEE" w:rsidP="00687847">
      <w:pPr>
        <w:pStyle w:val="1"/>
        <w:shd w:val="clear" w:color="auto" w:fill="auto"/>
        <w:spacing w:before="0" w:after="0" w:line="230" w:lineRule="exact"/>
        <w:ind w:left="6237"/>
        <w:jc w:val="center"/>
        <w:rPr>
          <w:sz w:val="24"/>
          <w:szCs w:val="24"/>
        </w:rPr>
        <w:sectPr w:rsidR="00237AEE" w:rsidSect="00D81595">
          <w:headerReference w:type="even" r:id="rId10"/>
          <w:headerReference w:type="default" r:id="rId11"/>
          <w:pgSz w:w="11909" w:h="16838"/>
          <w:pgMar w:top="284" w:right="852" w:bottom="851" w:left="1418" w:header="397" w:footer="0" w:gutter="0"/>
          <w:cols w:space="720"/>
          <w:noEndnote/>
          <w:titlePg/>
          <w:docGrid w:linePitch="360"/>
        </w:sectPr>
      </w:pPr>
    </w:p>
    <w:p w:rsidR="00DF3074" w:rsidRPr="00DF3074" w:rsidRDefault="00DF3074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kern w:val="28"/>
          <w:sz w:val="28"/>
          <w:szCs w:val="28"/>
        </w:rPr>
        <w:lastRenderedPageBreak/>
        <w:t>УТВЕРЖДЕН</w:t>
      </w:r>
    </w:p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10"/>
          <w:szCs w:val="10"/>
        </w:rPr>
      </w:pP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постановлением ____________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ind w:left="9356" w:firstLine="12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sz w:val="28"/>
          <w:szCs w:val="28"/>
        </w:rPr>
        <w:t>от ________ 202</w:t>
      </w:r>
      <w:r w:rsidR="000A17B8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DF3074">
        <w:rPr>
          <w:rFonts w:ascii="Times New Roman" w:eastAsia="Times New Roman" w:hAnsi="Times New Roman" w:cs="Times New Roman"/>
          <w:sz w:val="28"/>
          <w:szCs w:val="28"/>
        </w:rPr>
        <w:t xml:space="preserve"> года № ____</w:t>
      </w:r>
    </w:p>
    <w:p w:rsidR="00DF3074" w:rsidRPr="00DF3074" w:rsidRDefault="00DF3074" w:rsidP="00DF307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16"/>
          <w:szCs w:val="16"/>
        </w:rPr>
      </w:pPr>
    </w:p>
    <w:p w:rsidR="00DF3074" w:rsidRPr="00DF3074" w:rsidRDefault="00DF3074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F3074">
        <w:rPr>
          <w:rFonts w:ascii="Times New Roman" w:eastAsia="Times New Roman" w:hAnsi="Times New Roman" w:cs="Times New Roman"/>
          <w:b/>
          <w:sz w:val="27"/>
          <w:szCs w:val="27"/>
        </w:rPr>
        <w:t xml:space="preserve">План </w:t>
      </w:r>
      <w:r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мероприятий по увеличению поступлений имущественных налогов и неналоговых доходов в бюджет </w:t>
      </w:r>
    </w:p>
    <w:p w:rsid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района «Шилкинский район»</w:t>
      </w:r>
      <w:r w:rsidR="00DF3074"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 в 202</w:t>
      </w:r>
      <w:r w:rsidR="000A17B8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DF3074" w:rsidRPr="00DF3074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году</w:t>
      </w:r>
    </w:p>
    <w:p w:rsidR="00A84099" w:rsidRPr="00DF3074" w:rsidRDefault="00A84099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379"/>
        <w:gridCol w:w="1134"/>
        <w:gridCol w:w="2411"/>
        <w:gridCol w:w="1418"/>
        <w:gridCol w:w="3259"/>
      </w:tblGrid>
      <w:tr w:rsidR="00DF3074" w:rsidRPr="00DF3074" w:rsidTr="00DF3074">
        <w:tc>
          <w:tcPr>
            <w:tcW w:w="567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379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13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2411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Критерии определения эффективности выполнения мероприятия </w:t>
            </w:r>
          </w:p>
        </w:tc>
        <w:tc>
          <w:tcPr>
            <w:tcW w:w="1418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Финансовая оценка</w:t>
            </w:r>
          </w:p>
        </w:tc>
        <w:tc>
          <w:tcPr>
            <w:tcW w:w="3259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Ответственные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исполнители</w:t>
            </w:r>
          </w:p>
        </w:tc>
      </w:tr>
    </w:tbl>
    <w:p w:rsidR="00DF3074" w:rsidRPr="00DF3074" w:rsidRDefault="00DF3074" w:rsidP="00DF30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516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4"/>
        <w:gridCol w:w="6380"/>
        <w:gridCol w:w="1135"/>
        <w:gridCol w:w="143"/>
        <w:gridCol w:w="2410"/>
        <w:gridCol w:w="1276"/>
        <w:gridCol w:w="3260"/>
      </w:tblGrid>
      <w:tr w:rsidR="00DF3074" w:rsidRPr="00DF3074" w:rsidTr="00DF3074">
        <w:trPr>
          <w:tblHeader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Мероприятия по уточнению идентификационных характеристик объектов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налогообложения и их правообладателях</w:t>
            </w:r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сплошной инвентаризации территории муниципального образования с целью выявления объектов недвижимости (земельных участков по кадастровым кварталам, зданий и строений), путем подворового обхода, по которым не оформлены правоустанавливающие документы, отсутствуют сведения в:</w:t>
            </w:r>
          </w:p>
          <w:p w:rsidR="00DF3074" w:rsidRPr="00DF3074" w:rsidRDefault="00DF3074" w:rsidP="00DF3074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Едином государственном реестре недвижимости (далее – ЕГРН);</w:t>
            </w:r>
          </w:p>
          <w:p w:rsidR="00DF3074" w:rsidRPr="00DF3074" w:rsidRDefault="00DF3074" w:rsidP="00DF3074">
            <w:pPr>
              <w:numPr>
                <w:ilvl w:val="0"/>
                <w:numId w:val="13"/>
              </w:numPr>
              <w:tabs>
                <w:tab w:val="left" w:pos="459"/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базах данных налоговых органов, не позволяющих налоговым органам провести учетные действия, предусмотренные статьями 83, 84 НК РФ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Управление Росреестра по Забайкальскому краю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УФНС по Забайкальскому краю сведений о выявленных объектах недвижимости, которые отсутствуют в ЕГРН, базах данных налоговых органов </w:t>
            </w:r>
          </w:p>
        </w:tc>
        <w:tc>
          <w:tcPr>
            <w:tcW w:w="1276" w:type="dxa"/>
          </w:tcPr>
          <w:p w:rsidR="00DF3074" w:rsidRPr="00DF3074" w:rsidRDefault="00835E72" w:rsidP="00835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418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tabs>
                <w:tab w:val="left" w:pos="18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835E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835E72">
              <w:rPr>
                <w:rFonts w:ascii="Times New Roman" w:eastAsia="Times New Roman" w:hAnsi="Times New Roman" w:cs="Times New Roman"/>
                <w:sz w:val="24"/>
                <w:szCs w:val="24"/>
              </w:rPr>
              <w:t>3768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в налоговый оборот объектов недвижимости, включая земельные участки: 1) проведение мероприятий в соответствии с положениями статьи 69.1 Федерального закона от 13.07.2015 № 218-ФЗ «О государственной регистрации недвижимости» по выявлению правообладателей ранее учтенных объектов недвижимости; 2) проведение мероприятий в отношении объектов недвижимости, у которых право собственности на объект не оформлено наследниками в связи со смертью собственника; 3) проведение мероприятий по уточнению сведений о характеристиках объектов недвижимости (категория земель, вид разрешенного использования, кадастровая стоимость объекта, адрес и т.п.)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представленных в Управление Росреестра по Забайкальскому краю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сведений о выявленных правообладателях, об уточнении недостающих характеристик объектов недвижимости (в том числе, земельных участков)</w:t>
            </w:r>
          </w:p>
        </w:tc>
        <w:tc>
          <w:tcPr>
            <w:tcW w:w="1276" w:type="dxa"/>
          </w:tcPr>
          <w:p w:rsidR="00DF3074" w:rsidRPr="00DB1072" w:rsidRDefault="00DB1072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598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Органы местного самоуправления;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Росреестра по Забайкальскому краю;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</w:t>
            </w:r>
          </w:p>
        </w:tc>
      </w:tr>
      <w:tr w:rsidR="00DF3074" w:rsidRPr="00DF3074" w:rsidTr="00BD6922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C05595" w:rsidRPr="00DB1072" w:rsidRDefault="00DB1072" w:rsidP="00C05595">
            <w:pPr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104 390</w:t>
            </w:r>
            <w:r>
              <w:rPr>
                <w:rFonts w:ascii="Times New Roman" w:hAnsi="Times New Roman" w:cs="Times New Roman"/>
                <w:color w:val="000000"/>
              </w:rPr>
              <w:t>,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35</w:t>
            </w:r>
          </w:p>
          <w:p w:rsidR="00DF3074" w:rsidRPr="00C05595" w:rsidRDefault="00DF3074" w:rsidP="004815A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75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экономически обоснованной кадастровой стоимости объектов недвижимого имущества, земельных участков.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защиты интересов муниципального образования при рассмотрении судами исковых заявлений об оспаривании результатов определения кадастровой стоимости объектов недвижимости (в том числе земельных участков), в целях минимизации выпадающих доходов по земельному налогу, налогу на имущество физических лиц по оспоренным результатам кадастровой стоимости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самоуправления;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</w:tc>
      </w:tr>
      <w:tr w:rsidR="00DF3074" w:rsidRPr="00DF3074" w:rsidTr="00BD6922">
        <w:trPr>
          <w:trHeight w:val="2729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мониторинга бесхозяйных объектов на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местности по кадастровым кварталам.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организационно-правовых мероприятий по выявлению собственников бесхозяйных объектов: 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запросов предполагаемым собственникам объектов;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4"/>
              </w:numPr>
              <w:tabs>
                <w:tab w:val="left" w:pos="42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работы с установленными собственниками о необходимости оформления правоустанавливающих документов на объекты недвижимости в соответствии с действующим законодательством РФ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мероприятий, проведенных с установленными собственниками незарегистрированных объектов недвижимости по вопросу регистрации права собственности на данные объекты</w:t>
            </w:r>
          </w:p>
        </w:tc>
        <w:tc>
          <w:tcPr>
            <w:tcW w:w="1276" w:type="dxa"/>
          </w:tcPr>
          <w:p w:rsidR="00DF3074" w:rsidRPr="00DF3074" w:rsidRDefault="004815AE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самоуправления</w:t>
            </w:r>
          </w:p>
        </w:tc>
      </w:tr>
      <w:tr w:rsidR="00DF3074" w:rsidRPr="00DF3074" w:rsidTr="00BD6922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сведений, представленных </w:t>
            </w: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Управлением Росреестра по Забайкальскому краю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объектам незавершенного строительства, принадлежащим физическим лицам, в отношении которых в ЕГРН отсутствуют сведения о кадастровой стоимости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сведений по объектам незавершенного строительства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мере поступления сведений, от Управления Росреестра 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Управление Росреестра по Забайкальскому краю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 объектам незавершенного строительства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неиспользуемых по целевому назначению земельных участков, а также невостребованных земельных участков (долей, паев) из земель сельскохозяйственного назначения. Принятие мер по оформлению их в муниципальную собственность, передача сведений в налоговые органы для рассмотрения вопроса об основаниях применения ставки земельного налога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выявленных земельных участков сельскохозяйственного назначения, не используемых по целевому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назначению, в отношении которых направлены материалы в УФНС по Забайкальскому краю с целью применения повышенной ставки земельного налога (1,5%)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 земельных долей из числа невостребованных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Забайкальского края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Министерство сельского хозяйства Забайкальского края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092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исчисленного земельного налога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57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работы по формированию земельных участков под многоквартирными домами во взаимодействии с органами государственной регистрации, налоговыми органами, собственниками жилых помещений, ТСЖ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земельных участков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дополнительно исчисленных имущественных налогов под многоквартирными домами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BD6922">
        <w:trPr>
          <w:trHeight w:val="135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мероприятий муниципального земельного контроля, направленных на привлечение к административной ответственности лиц, самовольно занимающих земельные участки или использующих земельные участки без оформленных в установленном порядке правоустанавливающих документов на землю, а также на устранение данных нарушений</w:t>
            </w: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актов муниципального земельного контроля, направленных в органы государственного земельного надзора для привлечения правообладателей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земельных участков к административной ответственности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BD6922">
        <w:trPr>
          <w:trHeight w:val="63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41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земельного налога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658"/>
        </w:trPr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Мероприятия по повышению собираемости имущественных налогов, арендной платы и информированию налогоплательщиков</w:t>
            </w:r>
          </w:p>
        </w:tc>
      </w:tr>
      <w:tr w:rsidR="00DF3074" w:rsidRPr="00DF3074" w:rsidTr="00DF3074">
        <w:trPr>
          <w:trHeight w:val="1165"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собираемости местных налогов и арендной платы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уплачено/начислено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90/100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(в связи с тем, что дата платежа наступает в следующем году)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УФНС по Забайкальскому краю; ДГИЗО </w:t>
            </w:r>
          </w:p>
        </w:tc>
      </w:tr>
      <w:tr w:rsidR="00DF3074" w:rsidRPr="00DF3074" w:rsidTr="00DF3074">
        <w:trPr>
          <w:trHeight w:val="700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мер по сокращению задолженности по налоговым платежам и арендной плате: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заслушивание плательщиков на заседаниях комиссий по мобилизации доходов в местный бюджет;</w:t>
            </w:r>
          </w:p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контроля за уровнем недоимки по налоговым платежам бюджетных организаций и МУП, проведение работы с руководителями указанных организаций по вопросу уплаты налогов их работниками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налогоплательщиков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188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numPr>
                <w:ilvl w:val="0"/>
                <w:numId w:val="15"/>
              </w:numPr>
              <w:tabs>
                <w:tab w:val="left" w:pos="436"/>
              </w:tabs>
              <w:autoSpaceDE w:val="0"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погашенной задолженности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84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Списание недоимки, задолженности по пеням и штрафам, процентов, признанных безнадежными к взысканию в соответствии со статьей 59 Налогового кодекса РФ, признание безнадежной задолженности по платежам в бюджет и ее списание в соответствии со статьей 47.2.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Бюджетного кодекса РФ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68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списанной задолженности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357"/>
        </w:trPr>
        <w:tc>
          <w:tcPr>
            <w:tcW w:w="564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акций (например: «Время платить налоги», «Комфортная уплата налогов», «Новый год без долгов», «Начни с себя», «Я первый заплатил налоги»; «Я люблю Забайкальский край - плачу налоги!» и т.д.), размещение информации на официальных сайтах и в социальных сетях о своевременности уплаты налогов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акций, публикаций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421"/>
        </w:trPr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Мероприятия, направленные на увеличение налоговой базы по местным налогам</w:t>
            </w:r>
          </w:p>
        </w:tc>
      </w:tr>
      <w:tr w:rsidR="00DF3074" w:rsidRPr="00DF3074" w:rsidTr="00DF3074">
        <w:trPr>
          <w:trHeight w:val="908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решения представительных органов местного самоуправления по увеличению ставок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 Налоговые ставки по земельному налогу установлены в поселениях в максимально допустимых значениях: 0,3% и 1,5%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самоуправления;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УФНС по Забайкальскому краю</w:t>
            </w:r>
          </w:p>
        </w:tc>
      </w:tr>
      <w:tr w:rsidR="00DF3074" w:rsidRPr="00DF3074" w:rsidTr="00DF3074">
        <w:trPr>
          <w:trHeight w:val="110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 местных бюджетов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52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решения представительных органов самоуправления, </w:t>
            </w:r>
            <w:r w:rsidRPr="00DF3074"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регламентирующих отмену налоговых льгот, в случае выявления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результатам проведенной оценки неэффективных (невостребованных), не актуальных налоговых льгот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принятых правовых актов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</w:tc>
      </w:tr>
      <w:tr w:rsidR="00DF3074" w:rsidRPr="00DF3074" w:rsidTr="00DF3074">
        <w:trPr>
          <w:trHeight w:val="836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доходов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Реализация ст. 378.2 Налогового кодекса Российской Федерации в части определения объектов недвижимого имущества, признаваемого объектом налогообложения, в отношении которых налоговая база определяется как кадастровая стоимость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объектов недвижимости, на территории муниципального образования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 ДГИЗО по Забайкальскому краю</w:t>
            </w:r>
          </w:p>
        </w:tc>
      </w:tr>
      <w:tr w:rsidR="00DF3074" w:rsidRPr="00DF3074" w:rsidTr="00DF3074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предложений в Департамент государственного имущества и земельных отношений Забайкальского края об объектах недвижимости, соответствующих критериям </w:t>
            </w:r>
            <w:hyperlink r:id="rId12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F30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подпунктов 1</w:t>
              </w:r>
            </w:hyperlink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hyperlink r:id="rId13" w:tooltip="&quot;Налоговый кодекс Российской Федерации (часть вторая)&quot; от 05.08.2000 N 117-ФЗ (ред. от 04.06.2018)------------ Недействующая редакция{КонсультантПлюс}" w:history="1">
              <w:r w:rsidRPr="00DF3074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2 пункта 1 статьи 378.2</w:t>
              </w:r>
            </w:hyperlink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Налогового кодекса Российской Федерации, находящихся на территории муниципального образования, с целью включения их в Перечень на очередной налоговый период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объектов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</w:tc>
      </w:tr>
      <w:tr w:rsidR="00DF3074" w:rsidRPr="00DF3074" w:rsidTr="00DF3074">
        <w:tc>
          <w:tcPr>
            <w:tcW w:w="564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Кадастровая стоимость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15168" w:type="dxa"/>
            <w:gridSpan w:val="7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 Мероприятия по увеличению неналоговых доходов</w:t>
            </w:r>
          </w:p>
        </w:tc>
      </w:tr>
      <w:tr w:rsidR="00DF3074" w:rsidRPr="00DF3074" w:rsidTr="00DF3074">
        <w:trPr>
          <w:trHeight w:val="867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инвентаризации имущества, находящегося в муниципальной собственности, выявление неиспользуемых основных фондов, закрепленных на праве оперативного управления за муниципальными учреждениями, и принятие в отношении неиспользуемых и (или) неэффективно используемых основных фондов мер по их перепрофилированию, продаже или сдаче в аренду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Приватизация неиспользуемого (неэффективно используемого) имущества, либо его закрепление за нуждающимися муниципальными унитарными предприятиями муниципального образования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(муниципальными учреждениями)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800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67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Постановка на учет выявленного выморочного и бесхозяйного имущества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866"/>
        </w:trPr>
        <w:tc>
          <w:tcPr>
            <w:tcW w:w="564" w:type="dxa"/>
            <w:vMerge w:val="restart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38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Вовлечение неиспользуемого муниципального имущества в хозяйственный оборот путем заключения новых договоров аренды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новых заключенных договоров аренды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F3074" w:rsidRPr="00DF3074" w:rsidTr="00DF3074">
        <w:trPr>
          <w:trHeight w:val="983"/>
        </w:trPr>
        <w:tc>
          <w:tcPr>
            <w:tcW w:w="564" w:type="dxa"/>
            <w:vMerge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дополнительных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3260" w:type="dxa"/>
            <w:vMerge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1074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действующих договоров аренды земельных участков, находящихся в муниципальной собственности и собственность на которые не разграничена, договоров аренды имущества, находящегося в муниципальной собственности, на предмет соответствия определения размера арендной платы методике, утвержденной органом местного самоуправления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проверенных договоров к общему количеству договоров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rPr>
          <w:trHeight w:val="687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поступление в местный бюджет платы за пользование жилым помещением (платы за наем) муниципального жилищного фонда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</w:tc>
      </w:tr>
      <w:tr w:rsidR="00DF3074" w:rsidRPr="00DF3074" w:rsidTr="00DF3074"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учет и контроль за перечислением денежных средств от аренды муниципального имущества в соответствии с данными, полученными из УФК по Забайкальскому краю в системе электронного документооборота, путем ведения лицевых карточек в разрезе арендаторов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поступлений арендной платы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3000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Органы местного самоуправления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ДГИЗО по Забайкальскому краю</w:t>
            </w:r>
          </w:p>
          <w:p w:rsidR="00DF3074" w:rsidRPr="00DF3074" w:rsidRDefault="00DF3074" w:rsidP="00DF3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F3074" w:rsidRPr="00DF3074" w:rsidTr="00DF3074"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снижения задолженности по договорам аренды земельных участков, находящихся в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собственности и собственность на которые не разграничена, по договорам аренды имущества, находящегося в муниципальной собственности, адресная работа с должниками в рамках комиссий, образованных при органах местного самоуправления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 дополнительных 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поступлений арендной платы 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</w:t>
            </w: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Органы местного самоуправления </w:t>
            </w:r>
          </w:p>
        </w:tc>
      </w:tr>
      <w:tr w:rsidR="00DF3074" w:rsidRPr="00DF3074" w:rsidTr="00DF3074">
        <w:trPr>
          <w:trHeight w:val="700"/>
        </w:trPr>
        <w:tc>
          <w:tcPr>
            <w:tcW w:w="564" w:type="dxa"/>
          </w:tcPr>
          <w:p w:rsidR="00DF3074" w:rsidRPr="00DF3074" w:rsidRDefault="00DF3074" w:rsidP="00DF3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38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эффективности претензионно-исковой работы по взысканию задолженности по арендной плате за земельные участки и имущество, находящееся в муниципальной собственности: направления уведомлений на погашение задолженности, передачи материалов в суд для принудительного взыскания задолженности, взаимодействие со службой судебных приставов</w:t>
            </w:r>
          </w:p>
        </w:tc>
        <w:tc>
          <w:tcPr>
            <w:tcW w:w="1135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  <w:tc>
          <w:tcPr>
            <w:tcW w:w="2553" w:type="dxa"/>
            <w:gridSpan w:val="2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 снижения задолженности по арендной плате</w:t>
            </w:r>
          </w:p>
        </w:tc>
        <w:tc>
          <w:tcPr>
            <w:tcW w:w="1276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Задолженности по арендной плате нет</w:t>
            </w:r>
          </w:p>
        </w:tc>
        <w:tc>
          <w:tcPr>
            <w:tcW w:w="3260" w:type="dxa"/>
          </w:tcPr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Органы местного самоуправления </w:t>
            </w:r>
          </w:p>
          <w:p w:rsidR="00DF3074" w:rsidRPr="00DF3074" w:rsidRDefault="00DF3074" w:rsidP="00DF30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3074">
              <w:rPr>
                <w:rFonts w:ascii="Times New Roman" w:eastAsia="Times New Roman" w:hAnsi="Times New Roman" w:cs="Times New Roman"/>
                <w:sz w:val="24"/>
                <w:szCs w:val="24"/>
              </w:rPr>
              <w:t>Служба судебных приставов</w:t>
            </w:r>
          </w:p>
        </w:tc>
      </w:tr>
    </w:tbl>
    <w:p w:rsidR="00DF3074" w:rsidRPr="00DF3074" w:rsidRDefault="00DF3074" w:rsidP="00DF3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F3074">
        <w:rPr>
          <w:rFonts w:ascii="Times New Roman" w:eastAsia="Times New Roman" w:hAnsi="Times New Roman" w:cs="Times New Roman"/>
          <w:sz w:val="24"/>
          <w:szCs w:val="24"/>
        </w:rPr>
        <w:t>____________________________</w:t>
      </w:r>
    </w:p>
    <w:p w:rsidR="00164F4F" w:rsidRDefault="00164F4F" w:rsidP="00DF3074">
      <w:pPr>
        <w:tabs>
          <w:tab w:val="left" w:pos="9356"/>
        </w:tabs>
        <w:spacing w:after="0" w:line="240" w:lineRule="auto"/>
        <w:ind w:left="9356" w:firstLine="11"/>
        <w:jc w:val="center"/>
        <w:outlineLvl w:val="0"/>
        <w:rPr>
          <w:rFonts w:ascii="Times New Roman" w:eastAsia="Times New Roman" w:hAnsi="Times New Roman" w:cs="Times New Roman"/>
          <w:kern w:val="28"/>
          <w:sz w:val="28"/>
          <w:szCs w:val="28"/>
        </w:rPr>
      </w:pPr>
    </w:p>
    <w:sectPr w:rsidR="00164F4F" w:rsidSect="00835E72">
      <w:headerReference w:type="default" r:id="rId14"/>
      <w:footerReference w:type="default" r:id="rId15"/>
      <w:pgSz w:w="16838" w:h="11906" w:orient="landscape" w:code="9"/>
      <w:pgMar w:top="1276" w:right="567" w:bottom="567" w:left="1985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5AE" w:rsidRDefault="004815AE" w:rsidP="0008103F">
      <w:pPr>
        <w:spacing w:after="0" w:line="240" w:lineRule="auto"/>
      </w:pPr>
      <w:r>
        <w:separator/>
      </w:r>
    </w:p>
  </w:endnote>
  <w:endnote w:type="continuationSeparator" w:id="0">
    <w:p w:rsidR="004815AE" w:rsidRDefault="004815AE" w:rsidP="00081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 w:rsidP="00835E72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5AE" w:rsidRDefault="004815AE" w:rsidP="0008103F">
      <w:pPr>
        <w:spacing w:after="0" w:line="240" w:lineRule="auto"/>
      </w:pPr>
      <w:r>
        <w:separator/>
      </w:r>
    </w:p>
  </w:footnote>
  <w:footnote w:type="continuationSeparator" w:id="0">
    <w:p w:rsidR="004815AE" w:rsidRDefault="004815AE" w:rsidP="000810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4966AE29" wp14:editId="0334271A">
              <wp:simplePos x="0" y="0"/>
              <wp:positionH relativeFrom="page">
                <wp:posOffset>5041265</wp:posOffset>
              </wp:positionH>
              <wp:positionV relativeFrom="page">
                <wp:posOffset>2134235</wp:posOffset>
              </wp:positionV>
              <wp:extent cx="121920" cy="97790"/>
              <wp:effectExtent l="0" t="0" r="0" b="952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1920" cy="977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815AE" w:rsidRDefault="004815AE">
                          <w:pPr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F31764">
                            <w:rPr>
                              <w:rStyle w:val="a5"/>
                              <w:noProof/>
                            </w:rPr>
                            <w:t>20</w:t>
                          </w:r>
                          <w:r>
                            <w:rPr>
                              <w:rStyle w:val="a5"/>
                              <w:noProof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396.95pt;margin-top:168.05pt;width:9.6pt;height:7.7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" filled="f" stroked="f">
              <v:textbox style="mso-fit-shape-to-text:t" inset="0,0,0,0">
                <w:txbxContent>
                  <w:p w:rsidR="001333B0" w:rsidRDefault="001333B0">
                    <w:pPr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F31764">
                      <w:rPr>
                        <w:rStyle w:val="a5"/>
                        <w:noProof/>
                      </w:rPr>
                      <w:t>20</w:t>
                    </w:r>
                    <w:r>
                      <w:rPr>
                        <w:rStyle w:val="a5"/>
                        <w:noProof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125E">
      <w:rPr>
        <w:noProof/>
      </w:rPr>
      <w:t>2</w:t>
    </w:r>
    <w:r>
      <w:rPr>
        <w:noProof/>
      </w:rPr>
      <w:fldChar w:fldCharType="end"/>
    </w:r>
  </w:p>
  <w:p w:rsidR="004815AE" w:rsidRDefault="004815AE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15AE" w:rsidRDefault="004815AE" w:rsidP="00835E72">
    <w:pPr>
      <w:pStyle w:val="a7"/>
      <w:framePr w:wrap="auto" w:vAnchor="text" w:hAnchor="margin" w:xAlign="center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separate"/>
    </w:r>
    <w:r w:rsidR="00C0125E">
      <w:rPr>
        <w:rStyle w:val="af3"/>
        <w:noProof/>
      </w:rPr>
      <w:t>10</w:t>
    </w:r>
    <w:r>
      <w:rPr>
        <w:rStyle w:val="af3"/>
      </w:rPr>
      <w:fldChar w:fldCharType="end"/>
    </w:r>
  </w:p>
  <w:p w:rsidR="004815AE" w:rsidRDefault="004815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79E"/>
    <w:multiLevelType w:val="multilevel"/>
    <w:tmpl w:val="BCFCB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8341A"/>
    <w:multiLevelType w:val="multilevel"/>
    <w:tmpl w:val="20863D00"/>
    <w:lvl w:ilvl="0">
      <w:start w:val="1"/>
      <w:numFmt w:val="low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227CDD"/>
    <w:multiLevelType w:val="hybridMultilevel"/>
    <w:tmpl w:val="04A44802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4E7486"/>
    <w:multiLevelType w:val="multilevel"/>
    <w:tmpl w:val="EED05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6A3F9C"/>
    <w:multiLevelType w:val="multilevel"/>
    <w:tmpl w:val="F11A32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0D379B0"/>
    <w:multiLevelType w:val="multilevel"/>
    <w:tmpl w:val="3D48548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3A10DA3"/>
    <w:multiLevelType w:val="hybridMultilevel"/>
    <w:tmpl w:val="C3CE4EE4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470E03"/>
    <w:multiLevelType w:val="multilevel"/>
    <w:tmpl w:val="6762AC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F987AFA"/>
    <w:multiLevelType w:val="hybridMultilevel"/>
    <w:tmpl w:val="F9F4CB76"/>
    <w:lvl w:ilvl="0" w:tplc="7F3E05A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42847F78"/>
    <w:multiLevelType w:val="multilevel"/>
    <w:tmpl w:val="E6CA94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60E5126"/>
    <w:multiLevelType w:val="multilevel"/>
    <w:tmpl w:val="A6A0C07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47669B9"/>
    <w:multiLevelType w:val="multilevel"/>
    <w:tmpl w:val="32E02E68"/>
    <w:lvl w:ilvl="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4" w:hanging="14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4" w:hanging="142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4" w:hanging="142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4" w:hanging="142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2">
    <w:nsid w:val="5F02209B"/>
    <w:multiLevelType w:val="multilevel"/>
    <w:tmpl w:val="34923D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3F605E"/>
    <w:multiLevelType w:val="multilevel"/>
    <w:tmpl w:val="887430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3567266"/>
    <w:multiLevelType w:val="multilevel"/>
    <w:tmpl w:val="190E898A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791C7EE4"/>
    <w:multiLevelType w:val="multilevel"/>
    <w:tmpl w:val="65500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A8B6727"/>
    <w:multiLevelType w:val="multilevel"/>
    <w:tmpl w:val="201AD59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5F067D"/>
    <w:multiLevelType w:val="hybridMultilevel"/>
    <w:tmpl w:val="115090A8"/>
    <w:lvl w:ilvl="0" w:tplc="0B4CC1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3"/>
  </w:num>
  <w:num w:numId="4">
    <w:abstractNumId w:val="12"/>
  </w:num>
  <w:num w:numId="5">
    <w:abstractNumId w:val="0"/>
  </w:num>
  <w:num w:numId="6">
    <w:abstractNumId w:val="16"/>
  </w:num>
  <w:num w:numId="7">
    <w:abstractNumId w:val="9"/>
  </w:num>
  <w:num w:numId="8">
    <w:abstractNumId w:val="15"/>
  </w:num>
  <w:num w:numId="9">
    <w:abstractNumId w:val="1"/>
  </w:num>
  <w:num w:numId="10">
    <w:abstractNumId w:val="10"/>
  </w:num>
  <w:num w:numId="11">
    <w:abstractNumId w:val="4"/>
  </w:num>
  <w:num w:numId="12">
    <w:abstractNumId w:val="7"/>
  </w:num>
  <w:num w:numId="13">
    <w:abstractNumId w:val="6"/>
  </w:num>
  <w:num w:numId="14">
    <w:abstractNumId w:val="17"/>
  </w:num>
  <w:num w:numId="15">
    <w:abstractNumId w:val="2"/>
  </w:num>
  <w:num w:numId="16">
    <w:abstractNumId w:val="8"/>
  </w:num>
  <w:num w:numId="17">
    <w:abstractNumId w:val="14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847"/>
    <w:rsid w:val="0008103F"/>
    <w:rsid w:val="000A17B8"/>
    <w:rsid w:val="000C6089"/>
    <w:rsid w:val="0011186D"/>
    <w:rsid w:val="001333B0"/>
    <w:rsid w:val="00164AE4"/>
    <w:rsid w:val="00164F4F"/>
    <w:rsid w:val="001A7C5F"/>
    <w:rsid w:val="001C1147"/>
    <w:rsid w:val="001E1A7A"/>
    <w:rsid w:val="00202EBA"/>
    <w:rsid w:val="00213435"/>
    <w:rsid w:val="00227C12"/>
    <w:rsid w:val="00237AEE"/>
    <w:rsid w:val="00282C35"/>
    <w:rsid w:val="00293CFF"/>
    <w:rsid w:val="002A579B"/>
    <w:rsid w:val="002B44DD"/>
    <w:rsid w:val="002B784D"/>
    <w:rsid w:val="00322B05"/>
    <w:rsid w:val="0035356B"/>
    <w:rsid w:val="003612C8"/>
    <w:rsid w:val="00370097"/>
    <w:rsid w:val="00384D24"/>
    <w:rsid w:val="003E44DB"/>
    <w:rsid w:val="004025E8"/>
    <w:rsid w:val="00423112"/>
    <w:rsid w:val="0045598D"/>
    <w:rsid w:val="004815AE"/>
    <w:rsid w:val="004B5399"/>
    <w:rsid w:val="004B7B96"/>
    <w:rsid w:val="004F27C6"/>
    <w:rsid w:val="005613E5"/>
    <w:rsid w:val="005666E8"/>
    <w:rsid w:val="00581234"/>
    <w:rsid w:val="005C1FA9"/>
    <w:rsid w:val="005D1AB2"/>
    <w:rsid w:val="005D3256"/>
    <w:rsid w:val="00650CFD"/>
    <w:rsid w:val="00665B93"/>
    <w:rsid w:val="006845DA"/>
    <w:rsid w:val="00687847"/>
    <w:rsid w:val="006918B7"/>
    <w:rsid w:val="006C6DA4"/>
    <w:rsid w:val="006E7EEB"/>
    <w:rsid w:val="0070142E"/>
    <w:rsid w:val="0070513D"/>
    <w:rsid w:val="00714F60"/>
    <w:rsid w:val="0071519D"/>
    <w:rsid w:val="00723BEC"/>
    <w:rsid w:val="007D4BB9"/>
    <w:rsid w:val="00826EF5"/>
    <w:rsid w:val="00835E72"/>
    <w:rsid w:val="00861599"/>
    <w:rsid w:val="00880607"/>
    <w:rsid w:val="008827A3"/>
    <w:rsid w:val="00895AC8"/>
    <w:rsid w:val="008C0029"/>
    <w:rsid w:val="008D4B60"/>
    <w:rsid w:val="00930C97"/>
    <w:rsid w:val="00936218"/>
    <w:rsid w:val="00937296"/>
    <w:rsid w:val="00961200"/>
    <w:rsid w:val="009755FE"/>
    <w:rsid w:val="009A42CC"/>
    <w:rsid w:val="009D3499"/>
    <w:rsid w:val="009D7674"/>
    <w:rsid w:val="009E3E89"/>
    <w:rsid w:val="009F1C8D"/>
    <w:rsid w:val="00A00B04"/>
    <w:rsid w:val="00A34ABF"/>
    <w:rsid w:val="00A83979"/>
    <w:rsid w:val="00A84099"/>
    <w:rsid w:val="00A87956"/>
    <w:rsid w:val="00AC2DEC"/>
    <w:rsid w:val="00AD45EE"/>
    <w:rsid w:val="00AE1ECC"/>
    <w:rsid w:val="00B15F5A"/>
    <w:rsid w:val="00B35E61"/>
    <w:rsid w:val="00B76DEA"/>
    <w:rsid w:val="00BD6922"/>
    <w:rsid w:val="00C0125E"/>
    <w:rsid w:val="00C035A7"/>
    <w:rsid w:val="00C05595"/>
    <w:rsid w:val="00C537FA"/>
    <w:rsid w:val="00C7608B"/>
    <w:rsid w:val="00CC5DCF"/>
    <w:rsid w:val="00D01787"/>
    <w:rsid w:val="00D325F6"/>
    <w:rsid w:val="00D737DF"/>
    <w:rsid w:val="00D81595"/>
    <w:rsid w:val="00D9691D"/>
    <w:rsid w:val="00DA08EC"/>
    <w:rsid w:val="00DB1072"/>
    <w:rsid w:val="00DC39E2"/>
    <w:rsid w:val="00DC73BC"/>
    <w:rsid w:val="00DD5663"/>
    <w:rsid w:val="00DF3074"/>
    <w:rsid w:val="00E43BA3"/>
    <w:rsid w:val="00E510D7"/>
    <w:rsid w:val="00E544C9"/>
    <w:rsid w:val="00EA3961"/>
    <w:rsid w:val="00ED71B2"/>
    <w:rsid w:val="00F36F61"/>
    <w:rsid w:val="00FC7E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687847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87847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3">
    <w:name w:val="Основной текст_"/>
    <w:basedOn w:val="a0"/>
    <w:link w:val="1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687847"/>
    <w:pPr>
      <w:widowControl w:val="0"/>
      <w:shd w:val="clear" w:color="auto" w:fill="FFFFFF"/>
      <w:spacing w:before="600" w:after="6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6">
    <w:name w:val="Основной текст (6)_"/>
    <w:basedOn w:val="a0"/>
    <w:link w:val="60"/>
    <w:rsid w:val="0068784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687847"/>
    <w:pPr>
      <w:widowControl w:val="0"/>
      <w:shd w:val="clear" w:color="auto" w:fill="FFFFFF"/>
      <w:spacing w:after="1320" w:line="322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TimesNewRoman10pt0pt">
    <w:name w:val="Колонтитул + Times New Roman;10 pt;Интервал 0 pt"/>
    <w:basedOn w:val="a0"/>
    <w:rsid w:val="0068784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7">
    <w:name w:val="Основной текст (7)_"/>
    <w:basedOn w:val="a0"/>
    <w:link w:val="70"/>
    <w:rsid w:val="00687847"/>
    <w:rPr>
      <w:rFonts w:ascii="Times New Roman" w:eastAsia="Times New Roman" w:hAnsi="Times New Roman" w:cs="Times New Roman"/>
      <w:b/>
      <w:bCs/>
      <w:sz w:val="16"/>
      <w:szCs w:val="16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687847"/>
    <w:pPr>
      <w:widowControl w:val="0"/>
      <w:shd w:val="clear" w:color="auto" w:fill="FFFFFF"/>
      <w:spacing w:before="360" w:after="240" w:line="0" w:lineRule="atLeast"/>
    </w:pPr>
    <w:rPr>
      <w:rFonts w:ascii="Times New Roman" w:eastAsia="Times New Roman" w:hAnsi="Times New Roman" w:cs="Times New Roman"/>
      <w:b/>
      <w:bCs/>
      <w:sz w:val="16"/>
      <w:szCs w:val="16"/>
    </w:rPr>
  </w:style>
  <w:style w:type="character" w:customStyle="1" w:styleId="8pt">
    <w:name w:val="Основной текст + 8 pt;Полужирный"/>
    <w:basedOn w:val="a3"/>
    <w:rsid w:val="0068784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/>
    </w:rPr>
  </w:style>
  <w:style w:type="character" w:customStyle="1" w:styleId="511">
    <w:name w:val="Основной текст (5) + 11"/>
    <w:aliases w:val="5 pt2,Не курсив1,Интервал 0 pt1"/>
    <w:basedOn w:val="5"/>
    <w:rsid w:val="00687847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10">
    <w:name w:val="Заголовок №1_"/>
    <w:basedOn w:val="a0"/>
    <w:link w:val="11"/>
    <w:locked/>
    <w:rsid w:val="00687847"/>
    <w:rPr>
      <w:rFonts w:ascii="Times New Roman" w:hAnsi="Times New Roman" w:cs="Times New Roman"/>
      <w:sz w:val="31"/>
      <w:szCs w:val="31"/>
      <w:shd w:val="clear" w:color="auto" w:fill="FFFFFF"/>
    </w:rPr>
  </w:style>
  <w:style w:type="paragraph" w:customStyle="1" w:styleId="11">
    <w:name w:val="Заголовок №1"/>
    <w:basedOn w:val="a"/>
    <w:link w:val="10"/>
    <w:rsid w:val="00687847"/>
    <w:pPr>
      <w:widowControl w:val="0"/>
      <w:shd w:val="clear" w:color="auto" w:fill="FFFFFF"/>
      <w:spacing w:after="240" w:line="370" w:lineRule="exact"/>
      <w:jc w:val="center"/>
      <w:outlineLvl w:val="0"/>
    </w:pPr>
    <w:rPr>
      <w:rFonts w:ascii="Times New Roman" w:hAnsi="Times New Roman" w:cs="Times New Roman"/>
      <w:sz w:val="31"/>
      <w:szCs w:val="31"/>
    </w:rPr>
  </w:style>
  <w:style w:type="character" w:customStyle="1" w:styleId="2">
    <w:name w:val="Основной текст (2)_"/>
    <w:basedOn w:val="a0"/>
    <w:link w:val="20"/>
    <w:locked/>
    <w:rsid w:val="006878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7847"/>
    <w:pPr>
      <w:widowControl w:val="0"/>
      <w:shd w:val="clear" w:color="auto" w:fill="FFFFFF"/>
      <w:spacing w:before="240" w:after="0" w:line="648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Колонтитул_"/>
    <w:basedOn w:val="a0"/>
    <w:link w:val="12"/>
    <w:locked/>
    <w:rsid w:val="0068784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2">
    <w:name w:val="Колонтитул1"/>
    <w:basedOn w:val="a"/>
    <w:link w:val="a4"/>
    <w:rsid w:val="0068784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2pt">
    <w:name w:val="Основной текст + Полужирный;Интервал 2 pt"/>
    <w:basedOn w:val="a3"/>
    <w:rsid w:val="0068784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7"/>
      <w:szCs w:val="27"/>
      <w:u w:val="none"/>
      <w:shd w:val="clear" w:color="auto" w:fill="FFFFFF"/>
      <w:lang w:val="ru-RU"/>
    </w:rPr>
  </w:style>
  <w:style w:type="character" w:customStyle="1" w:styleId="21">
    <w:name w:val="Заголовок №2_"/>
    <w:basedOn w:val="a0"/>
    <w:link w:val="22"/>
    <w:rsid w:val="000810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08103F"/>
    <w:pPr>
      <w:widowControl w:val="0"/>
      <w:shd w:val="clear" w:color="auto" w:fill="FFFFFF"/>
      <w:spacing w:after="420" w:line="0" w:lineRule="atLeast"/>
      <w:ind w:hanging="1620"/>
      <w:outlineLvl w:val="1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a5">
    <w:name w:val="Колонтитул"/>
    <w:basedOn w:val="a4"/>
    <w:rsid w:val="0008103F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8"/>
      <w:szCs w:val="18"/>
      <w:u w:val="none"/>
      <w:shd w:val="clear" w:color="auto" w:fill="FFFFFF"/>
    </w:rPr>
  </w:style>
  <w:style w:type="character" w:customStyle="1" w:styleId="115pt">
    <w:name w:val="Основной текст + 11;5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en-US"/>
    </w:rPr>
  </w:style>
  <w:style w:type="character" w:customStyle="1" w:styleId="115pt0">
    <w:name w:val="Основной текст + 11;5 pt"/>
    <w:basedOn w:val="a3"/>
    <w:rsid w:val="0008103F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a6">
    <w:name w:val="Основной текст + Курсив"/>
    <w:basedOn w:val="a3"/>
    <w:rsid w:val="0008103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7"/>
      <w:szCs w:val="27"/>
      <w:shd w:val="clear" w:color="auto" w:fill="FFFFFF"/>
    </w:rPr>
  </w:style>
  <w:style w:type="character" w:customStyle="1" w:styleId="Georgia13pt">
    <w:name w:val="Основной текст + Georgia;13 pt;Полужирный;Курсив"/>
    <w:basedOn w:val="a3"/>
    <w:rsid w:val="0008103F"/>
    <w:rPr>
      <w:rFonts w:ascii="Georgia" w:eastAsia="Georgia" w:hAnsi="Georgia" w:cs="Georgia"/>
      <w:b/>
      <w:bCs/>
      <w:i/>
      <w:iCs/>
      <w:color w:val="000000"/>
      <w:spacing w:val="0"/>
      <w:w w:val="100"/>
      <w:position w:val="0"/>
      <w:sz w:val="26"/>
      <w:szCs w:val="26"/>
      <w:shd w:val="clear" w:color="auto" w:fill="FFFFFF"/>
    </w:rPr>
  </w:style>
  <w:style w:type="character" w:customStyle="1" w:styleId="11pt">
    <w:name w:val="Основной текст + 11 pt;Полужирный"/>
    <w:basedOn w:val="a3"/>
    <w:rsid w:val="0008103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ArialNarrow8pt">
    <w:name w:val="Основной текст + Arial Narrow;8 pt"/>
    <w:basedOn w:val="a3"/>
    <w:rsid w:val="0008103F"/>
    <w:rPr>
      <w:rFonts w:ascii="Arial Narrow" w:eastAsia="Arial Narrow" w:hAnsi="Arial Narrow" w:cs="Arial Narrow"/>
      <w:color w:val="000000"/>
      <w:spacing w:val="0"/>
      <w:w w:val="100"/>
      <w:position w:val="0"/>
      <w:sz w:val="16"/>
      <w:szCs w:val="16"/>
      <w:shd w:val="clear" w:color="auto" w:fill="FFFFFF"/>
    </w:rPr>
  </w:style>
  <w:style w:type="character" w:customStyle="1" w:styleId="MSMincho9pt">
    <w:name w:val="Основной текст + MS Mincho;9 pt"/>
    <w:basedOn w:val="a3"/>
    <w:rsid w:val="0008103F"/>
    <w:rPr>
      <w:rFonts w:ascii="MS Mincho" w:eastAsia="MS Mincho" w:hAnsi="MS Mincho" w:cs="MS Mincho"/>
      <w:color w:val="000000"/>
      <w:spacing w:val="0"/>
      <w:w w:val="100"/>
      <w:position w:val="0"/>
      <w:sz w:val="18"/>
      <w:szCs w:val="18"/>
      <w:shd w:val="clear" w:color="auto" w:fill="FFFFFF"/>
    </w:rPr>
  </w:style>
  <w:style w:type="paragraph" w:styleId="a7">
    <w:name w:val="header"/>
    <w:basedOn w:val="a"/>
    <w:link w:val="a8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103F"/>
  </w:style>
  <w:style w:type="paragraph" w:styleId="a9">
    <w:name w:val="footer"/>
    <w:basedOn w:val="a"/>
    <w:link w:val="aa"/>
    <w:uiPriority w:val="99"/>
    <w:unhideWhenUsed/>
    <w:rsid w:val="000810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103F"/>
  </w:style>
  <w:style w:type="paragraph" w:styleId="ab">
    <w:name w:val="Balloon Text"/>
    <w:basedOn w:val="a"/>
    <w:link w:val="ac"/>
    <w:uiPriority w:val="99"/>
    <w:semiHidden/>
    <w:unhideWhenUsed/>
    <w:rsid w:val="000810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8103F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21343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e">
    <w:name w:val="Основной текст Знак"/>
    <w:link w:val="af"/>
    <w:locked/>
    <w:rsid w:val="00293CFF"/>
    <w:rPr>
      <w:sz w:val="27"/>
      <w:szCs w:val="27"/>
      <w:shd w:val="clear" w:color="auto" w:fill="FFFFFF"/>
    </w:rPr>
  </w:style>
  <w:style w:type="paragraph" w:styleId="af">
    <w:name w:val="Body Text"/>
    <w:basedOn w:val="a"/>
    <w:link w:val="ae"/>
    <w:rsid w:val="00293CFF"/>
    <w:pPr>
      <w:widowControl w:val="0"/>
      <w:shd w:val="clear" w:color="auto" w:fill="FFFFFF"/>
      <w:spacing w:before="420" w:after="420" w:line="240" w:lineRule="atLeast"/>
    </w:pPr>
    <w:rPr>
      <w:sz w:val="27"/>
      <w:szCs w:val="27"/>
      <w:shd w:val="clear" w:color="auto" w:fill="FFFFFF"/>
    </w:rPr>
  </w:style>
  <w:style w:type="character" w:customStyle="1" w:styleId="13">
    <w:name w:val="Основной текст Знак1"/>
    <w:basedOn w:val="a0"/>
    <w:uiPriority w:val="99"/>
    <w:semiHidden/>
    <w:rsid w:val="00293CFF"/>
  </w:style>
  <w:style w:type="table" w:styleId="af0">
    <w:name w:val="Table Grid"/>
    <w:basedOn w:val="a1"/>
    <w:uiPriority w:val="59"/>
    <w:rsid w:val="00C03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">
    <w:name w:val="Нет списка1"/>
    <w:next w:val="a2"/>
    <w:uiPriority w:val="99"/>
    <w:semiHidden/>
    <w:unhideWhenUsed/>
    <w:rsid w:val="001C1147"/>
  </w:style>
  <w:style w:type="numbering" w:customStyle="1" w:styleId="23">
    <w:name w:val="Нет списка2"/>
    <w:next w:val="a2"/>
    <w:uiPriority w:val="99"/>
    <w:semiHidden/>
    <w:unhideWhenUsed/>
    <w:rsid w:val="001C1147"/>
  </w:style>
  <w:style w:type="table" w:customStyle="1" w:styleId="15">
    <w:name w:val="Сетка таблицы1"/>
    <w:basedOn w:val="a1"/>
    <w:next w:val="af0"/>
    <w:uiPriority w:val="59"/>
    <w:rsid w:val="001C11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1C1147"/>
  </w:style>
  <w:style w:type="character" w:styleId="af1">
    <w:name w:val="Hyperlink"/>
    <w:basedOn w:val="a0"/>
    <w:uiPriority w:val="99"/>
    <w:semiHidden/>
    <w:unhideWhenUsed/>
    <w:rsid w:val="00164F4F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164F4F"/>
    <w:rPr>
      <w:color w:val="800080"/>
      <w:u w:val="single"/>
    </w:rPr>
  </w:style>
  <w:style w:type="paragraph" w:customStyle="1" w:styleId="xl68">
    <w:name w:val="xl68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0">
    <w:name w:val="xl70"/>
    <w:basedOn w:val="a"/>
    <w:rsid w:val="00164F4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1">
    <w:name w:val="xl71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2">
    <w:name w:val="xl72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73">
    <w:name w:val="xl7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4">
    <w:name w:val="xl7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5">
    <w:name w:val="xl75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76">
    <w:name w:val="xl76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7">
    <w:name w:val="xl7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78">
    <w:name w:val="xl7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79">
    <w:name w:val="xl7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0">
    <w:name w:val="xl8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1">
    <w:name w:val="xl8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2">
    <w:name w:val="xl8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3">
    <w:name w:val="xl8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4">
    <w:name w:val="xl84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5">
    <w:name w:val="xl8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6">
    <w:name w:val="xl8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7">
    <w:name w:val="xl8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88">
    <w:name w:val="xl8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89">
    <w:name w:val="xl8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0">
    <w:name w:val="xl9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1">
    <w:name w:val="xl9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2">
    <w:name w:val="xl9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93">
    <w:name w:val="xl93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4">
    <w:name w:val="xl9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5">
    <w:name w:val="xl9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96">
    <w:name w:val="xl9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97">
    <w:name w:val="xl9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98">
    <w:name w:val="xl9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0">
    <w:name w:val="xl100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1">
    <w:name w:val="xl101"/>
    <w:basedOn w:val="a"/>
    <w:rsid w:val="00164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02">
    <w:name w:val="xl10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3">
    <w:name w:val="xl10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4">
    <w:name w:val="xl10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05">
    <w:name w:val="xl10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6">
    <w:name w:val="xl10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7">
    <w:name w:val="xl10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8">
    <w:name w:val="xl108"/>
    <w:basedOn w:val="a"/>
    <w:rsid w:val="00164F4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09">
    <w:name w:val="xl10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1">
    <w:name w:val="xl11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2">
    <w:name w:val="xl11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3">
    <w:name w:val="xl11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4">
    <w:name w:val="xl11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15">
    <w:name w:val="xl11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6">
    <w:name w:val="xl11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7">
    <w:name w:val="xl11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18">
    <w:name w:val="xl118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19">
    <w:name w:val="xl11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0">
    <w:name w:val="xl120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1">
    <w:name w:val="xl121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2">
    <w:name w:val="xl122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3">
    <w:name w:val="xl123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4">
    <w:name w:val="xl124"/>
    <w:basedOn w:val="a"/>
    <w:rsid w:val="00164F4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125">
    <w:name w:val="xl125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6">
    <w:name w:val="xl126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6"/>
      <w:szCs w:val="36"/>
    </w:rPr>
  </w:style>
  <w:style w:type="paragraph" w:customStyle="1" w:styleId="xl127">
    <w:name w:val="xl127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8">
    <w:name w:val="xl128"/>
    <w:basedOn w:val="a"/>
    <w:rsid w:val="00164F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29">
    <w:name w:val="xl129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0">
    <w:name w:val="xl130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1">
    <w:name w:val="xl131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2">
    <w:name w:val="xl132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3">
    <w:name w:val="xl133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xl134">
    <w:name w:val="xl134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5">
    <w:name w:val="xl135"/>
    <w:basedOn w:val="a"/>
    <w:rsid w:val="00164F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6">
    <w:name w:val="xl136"/>
    <w:basedOn w:val="a"/>
    <w:rsid w:val="00164F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7">
    <w:name w:val="xl137"/>
    <w:basedOn w:val="a"/>
    <w:rsid w:val="00164F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8">
    <w:name w:val="xl138"/>
    <w:basedOn w:val="a"/>
    <w:rsid w:val="00164F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xl139">
    <w:name w:val="xl139"/>
    <w:basedOn w:val="a"/>
    <w:rsid w:val="00164F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</w:rPr>
  </w:style>
  <w:style w:type="table" w:customStyle="1" w:styleId="24">
    <w:name w:val="Сетка таблицы2"/>
    <w:basedOn w:val="a1"/>
    <w:next w:val="af0"/>
    <w:uiPriority w:val="59"/>
    <w:rsid w:val="00164F4F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page number"/>
    <w:basedOn w:val="a0"/>
    <w:uiPriority w:val="99"/>
    <w:rsid w:val="00DF3074"/>
    <w:rPr>
      <w:rFonts w:cs="Times New Roman"/>
    </w:rPr>
  </w:style>
  <w:style w:type="paragraph" w:styleId="af4">
    <w:name w:val="List Paragraph"/>
    <w:basedOn w:val="a"/>
    <w:uiPriority w:val="34"/>
    <w:qFormat/>
    <w:rsid w:val="00A84099"/>
    <w:pPr>
      <w:ind w:left="720"/>
      <w:contextualSpacing/>
    </w:pPr>
  </w:style>
  <w:style w:type="paragraph" w:customStyle="1" w:styleId="3f3f3f3f3f3f3f3f3f3f3f3f3f2">
    <w:name w:val="О3fс3fн3fо3fв3fн3fо3fй3f т3fе3fк3fс3fт3f (2)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240" w:after="0" w:line="648" w:lineRule="exact"/>
      <w:jc w:val="center"/>
    </w:pPr>
    <w:rPr>
      <w:rFonts w:ascii="Times New Roman" w:eastAsia="Times New Roman" w:hAnsi="Calibri" w:cs="Times New Roman"/>
      <w:sz w:val="28"/>
      <w:szCs w:val="28"/>
    </w:rPr>
  </w:style>
  <w:style w:type="character" w:customStyle="1" w:styleId="3f3f3f3f3f3f3f3f3f3f3f3f3f3f3f3f3f">
    <w:name w:val="О3fс3fн3fо3fв3fн3fо3fй3f т3fе3fк3fс3fт3f З3fн3fа3fк3f"/>
    <w:uiPriority w:val="99"/>
    <w:rsid w:val="000A17B8"/>
    <w:rPr>
      <w:sz w:val="27"/>
      <w:szCs w:val="27"/>
      <w:shd w:val="clear" w:color="auto" w:fill="FFFFFF"/>
    </w:rPr>
  </w:style>
  <w:style w:type="paragraph" w:customStyle="1" w:styleId="3f3f3f3f3f3f3f3f3f3f3f3f3f1">
    <w:name w:val="О3fс3fн3fо3fв3fн3fо3fй3f т3fе3fк3fс3fт3f1"/>
    <w:basedOn w:val="a"/>
    <w:uiPriority w:val="99"/>
    <w:rsid w:val="000A17B8"/>
    <w:pPr>
      <w:widowControl w:val="0"/>
      <w:shd w:val="clear" w:color="auto" w:fill="FFFFFF"/>
      <w:autoSpaceDE w:val="0"/>
      <w:autoSpaceDN w:val="0"/>
      <w:adjustRightInd w:val="0"/>
      <w:spacing w:before="600" w:after="60" w:line="240" w:lineRule="atLeast"/>
      <w:jc w:val="both"/>
    </w:pPr>
    <w:rPr>
      <w:rFonts w:ascii="Times New Roman" w:eastAsia="Times New Roman" w:hAnsi="Calibri" w:cs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33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1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02826DD2D3E79FAF34C40FBC450AB72AD8A567FF92C039CD58B7B72C2DA019BF2F59732BB358416D5C4A5018E995B948CE8C94AFF18CEj3S5D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02826DD2D3E79FAF34C40FBC450AB72AD8A567FF92C039CD58B7B72C2DA019BF2F5973ABA3C8E1F8AC1B010D696588B92E9D656FD1AjCSE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8F7029-33DD-4D04-B4B4-51382AABF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11</Pages>
  <Words>2242</Words>
  <Characters>12783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BabichEV1</dc:creator>
  <cp:lastModifiedBy>Елена Александровна Боярская</cp:lastModifiedBy>
  <cp:revision>10</cp:revision>
  <cp:lastPrinted>2024-04-10T02:40:00Z</cp:lastPrinted>
  <dcterms:created xsi:type="dcterms:W3CDTF">2023-02-16T05:24:00Z</dcterms:created>
  <dcterms:modified xsi:type="dcterms:W3CDTF">2024-04-15T06:15:00Z</dcterms:modified>
</cp:coreProperties>
</file>